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43" w:rsidRDefault="00F14B43" w:rsidP="00F14B43">
      <w:pPr>
        <w:suppressAutoHyphens w:val="0"/>
        <w:spacing w:after="0" w:line="240" w:lineRule="auto"/>
        <w:rPr>
          <w:rFonts w:eastAsia="Times New Roman" w:cs="Calibri"/>
          <w:b/>
          <w:bCs/>
          <w:kern w:val="0"/>
          <w:sz w:val="24"/>
          <w:szCs w:val="24"/>
          <w:lang w:val="en-US" w:eastAsia="el-GR"/>
        </w:rPr>
      </w:pPr>
    </w:p>
    <w:p w:rsidR="00F14B43" w:rsidRDefault="00F14B43" w:rsidP="00F14B43">
      <w:pPr>
        <w:suppressAutoHyphens w:val="0"/>
        <w:spacing w:after="0" w:line="240" w:lineRule="auto"/>
        <w:rPr>
          <w:rFonts w:eastAsia="Times New Roman" w:cs="Calibri"/>
          <w:b/>
          <w:bCs/>
          <w:kern w:val="0"/>
          <w:sz w:val="24"/>
          <w:szCs w:val="24"/>
          <w:lang w:val="en-US" w:eastAsia="el-GR"/>
        </w:rPr>
      </w:pPr>
    </w:p>
    <w:p w:rsidR="00F14B43" w:rsidRDefault="00F14B43" w:rsidP="00F14B43">
      <w:pPr>
        <w:suppressAutoHyphens w:val="0"/>
        <w:spacing w:after="0" w:line="240" w:lineRule="auto"/>
        <w:rPr>
          <w:rFonts w:eastAsia="Times New Roman" w:cs="Calibri"/>
          <w:b/>
          <w:bCs/>
          <w:kern w:val="0"/>
          <w:sz w:val="24"/>
          <w:szCs w:val="24"/>
          <w:lang w:val="en-US" w:eastAsia="el-GR"/>
        </w:rPr>
      </w:pPr>
      <w:r>
        <w:rPr>
          <w:rFonts w:cs="Calibri"/>
          <w:noProof/>
          <w:sz w:val="24"/>
          <w:szCs w:val="24"/>
          <w:lang w:eastAsia="el-GR"/>
        </w:rPr>
        <w:drawing>
          <wp:inline distT="0" distB="0" distL="0" distR="0">
            <wp:extent cx="2286000" cy="1524000"/>
            <wp:effectExtent l="19050" t="0" r="0" b="0"/>
            <wp:docPr id="1" name="Εικόνα 1" descr="Valia Papachristou ph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ia Papachristou phot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43" w:rsidRDefault="00F14B43" w:rsidP="00F14B43">
      <w:pPr>
        <w:suppressAutoHyphens w:val="0"/>
        <w:spacing w:after="0" w:line="240" w:lineRule="auto"/>
        <w:rPr>
          <w:rFonts w:eastAsia="Times New Roman" w:cs="Calibri"/>
          <w:b/>
          <w:bCs/>
          <w:kern w:val="0"/>
          <w:sz w:val="24"/>
          <w:szCs w:val="24"/>
          <w:lang w:val="en-US" w:eastAsia="el-GR"/>
        </w:rPr>
      </w:pPr>
    </w:p>
    <w:p w:rsidR="00F14B43" w:rsidRPr="000B50E1" w:rsidRDefault="00F14B43" w:rsidP="00F14B43">
      <w:pPr>
        <w:suppressAutoHyphens w:val="0"/>
        <w:spacing w:after="0" w:line="240" w:lineRule="auto"/>
        <w:rPr>
          <w:rFonts w:eastAsia="Times New Roman" w:cs="Calibri"/>
          <w:kern w:val="0"/>
          <w:sz w:val="24"/>
          <w:szCs w:val="24"/>
          <w:lang w:val="en-US" w:eastAsia="el-GR"/>
        </w:rPr>
      </w:pPr>
      <w:proofErr w:type="spellStart"/>
      <w:r w:rsidRPr="000B50E1">
        <w:rPr>
          <w:rFonts w:eastAsia="Times New Roman" w:cs="Calibri"/>
          <w:b/>
          <w:bCs/>
          <w:kern w:val="0"/>
          <w:sz w:val="24"/>
          <w:szCs w:val="24"/>
          <w:lang w:val="en-US" w:eastAsia="el-GR"/>
        </w:rPr>
        <w:t>Valia</w:t>
      </w:r>
      <w:proofErr w:type="spellEnd"/>
      <w:r w:rsidRPr="000B50E1">
        <w:rPr>
          <w:rFonts w:eastAsia="Times New Roman" w:cs="Calibri"/>
          <w:b/>
          <w:bCs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b/>
          <w:bCs/>
          <w:kern w:val="0"/>
          <w:sz w:val="24"/>
          <w:szCs w:val="24"/>
          <w:lang w:val="en-US" w:eastAsia="el-GR"/>
        </w:rPr>
        <w:t>Papachristou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graduated from the National School of Dance. </w:t>
      </w:r>
      <w:proofErr w:type="gram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Took her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Masters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degrees in "Advanced performance studies" at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Laban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Center (London) with the group ‘Transitions’ in London.</w:t>
      </w:r>
      <w:proofErr w:type="gram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Has been for eight years a basic member of the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dancetheater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company OKTANA (choreographer: Constantine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Rigos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). As a dancer she has also collaborated with “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Omada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Edafous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” (choreographer: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Dimitris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Papaioannou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),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Antigone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Gyra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(in “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Chorika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” by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Zouzou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Nikoloudi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) and the dance company “X-it” (choreographer: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Fotis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Nikolaou). As a choreographer-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kinesiologist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she has collaborated with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Embros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Theater, National Theater,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Thiseion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Theater,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Technis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Theater, The New Greek Theater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a.o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. and with the directors: Michael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Marmarinos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, Marianna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Calbari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,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Dimitris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Mavrikios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,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Theodoros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Grampsas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,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Tassos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Bandis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, John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Kakleas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, George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Armenis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,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Nikaiti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Kontouri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, </w:t>
      </w:r>
      <w:proofErr w:type="spellStart"/>
      <w:proofErr w:type="gram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Stamatis</w:t>
      </w:r>
      <w:proofErr w:type="spellEnd"/>
      <w:proofErr w:type="gram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Fasoulis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a.o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.</w:t>
      </w:r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br/>
        <w:t xml:space="preserve">She has choreographed the operas “Julius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Ceasar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in Egypt”, “Orpheus in the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Underwotld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” (Thessaloniki Auditorium), the opera “Wound” (Hellenic Festival 2008) and the musical “The sixth floor” (Michael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Cacogiannis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Foundation 2012).</w:t>
      </w:r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br/>
        <w:t xml:space="preserve">As a performer she took part in the performances of Theater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Technis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: ‘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Nefeles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’, ‘Happy End’, ‘Alcestis’</w:t>
      </w:r>
      <w:proofErr w:type="gram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  and</w:t>
      </w:r>
      <w:proofErr w:type="gram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the performance ‘Dying as a country’, directed by Michael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Maramarinos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. In 2009 she received her teaching diploma in yoga from the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Institut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für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Yoga und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Gesundheit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in Köln. She has taught in the Drama School of George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Armenis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and the theatrical school “ACT 7” of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Theodoros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Grampsas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, where she still teaches. Since 2009 she is a member of ODC participating in: ‘META’, ‘Viciousness in the kitchen of Sylvia Plath’, “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Woyzeck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Quartet”, ‘SKIN’ “Touching Bottom” by D. </w:t>
      </w:r>
      <w:proofErr w:type="spellStart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>Dimitriades</w:t>
      </w:r>
      <w:proofErr w:type="spellEnd"/>
      <w:r w:rsidRPr="000B50E1">
        <w:rPr>
          <w:rFonts w:eastAsia="Times New Roman" w:cs="Calibri"/>
          <w:kern w:val="0"/>
          <w:sz w:val="24"/>
          <w:szCs w:val="24"/>
          <w:lang w:val="en-US" w:eastAsia="el-GR"/>
        </w:rPr>
        <w:t xml:space="preserve"> and "Richard II" by W. Shakespeare.</w:t>
      </w:r>
    </w:p>
    <w:p w:rsidR="00F14B43" w:rsidRDefault="00F14B43" w:rsidP="00F14B43">
      <w:pPr>
        <w:spacing w:after="0"/>
        <w:rPr>
          <w:rFonts w:cs="Calibri"/>
          <w:sz w:val="24"/>
          <w:szCs w:val="24"/>
          <w:lang w:val="en-US"/>
        </w:rPr>
      </w:pPr>
      <w:r w:rsidRPr="000B50E1">
        <w:rPr>
          <w:rFonts w:cs="Calibri"/>
          <w:sz w:val="24"/>
          <w:szCs w:val="24"/>
          <w:lang w:val="en-US"/>
        </w:rPr>
        <w:t xml:space="preserve">Email: </w:t>
      </w:r>
      <w:hyperlink r:id="rId5" w:history="1">
        <w:r w:rsidRPr="006F255D">
          <w:rPr>
            <w:rStyle w:val="-"/>
            <w:rFonts w:cs="Calibri"/>
            <w:sz w:val="24"/>
            <w:szCs w:val="24"/>
            <w:lang w:val="en-US"/>
          </w:rPr>
          <w:t>adrianfrieling@gmail.com</w:t>
        </w:r>
      </w:hyperlink>
    </w:p>
    <w:p w:rsidR="00F14B43" w:rsidRPr="000B50E1" w:rsidRDefault="00F14B43" w:rsidP="00F14B43">
      <w:pPr>
        <w:spacing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Website: </w:t>
      </w:r>
      <w:r w:rsidRPr="000B50E1">
        <w:rPr>
          <w:rFonts w:cs="Calibri"/>
          <w:sz w:val="24"/>
          <w:szCs w:val="24"/>
          <w:lang w:val="en-US"/>
        </w:rPr>
        <w:t>http://www.odcensemble.com/</w:t>
      </w:r>
    </w:p>
    <w:p w:rsidR="00563D78" w:rsidRPr="00F14B43" w:rsidRDefault="00563D78">
      <w:pPr>
        <w:rPr>
          <w:lang w:val="en-US"/>
        </w:rPr>
      </w:pPr>
    </w:p>
    <w:sectPr w:rsidR="00563D78" w:rsidRPr="00F14B43" w:rsidSect="00563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B43"/>
    <w:rsid w:val="00563D78"/>
    <w:rsid w:val="00F1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43"/>
    <w:pPr>
      <w:suppressAutoHyphens/>
    </w:pPr>
    <w:rPr>
      <w:rFonts w:ascii="Calibri" w:eastAsia="Arial Unicode MS" w:hAnsi="Calibri" w:cs="font33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14B4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4B4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frielin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2</cp:revision>
  <dcterms:created xsi:type="dcterms:W3CDTF">2015-10-15T09:11:00Z</dcterms:created>
  <dcterms:modified xsi:type="dcterms:W3CDTF">2015-10-15T09:11:00Z</dcterms:modified>
</cp:coreProperties>
</file>